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580" w:rsidRPr="000C1580" w:rsidRDefault="000C1580" w:rsidP="000C1580">
      <w:pPr>
        <w:pStyle w:val="1"/>
        <w:shd w:val="clear" w:color="auto" w:fill="FFFFFF"/>
        <w:spacing w:before="0" w:beforeAutospacing="0" w:after="0" w:afterAutospacing="0" w:line="825" w:lineRule="atLeast"/>
        <w:jc w:val="center"/>
        <w:rPr>
          <w:rFonts w:ascii="黑体" w:eastAsia="黑体" w:hAnsi="黑体" w:cs="Arial"/>
          <w:color w:val="000000"/>
          <w:sz w:val="36"/>
          <w:szCs w:val="36"/>
          <w:lang w:eastAsia="zh-Hans"/>
        </w:rPr>
      </w:pPr>
      <w:r w:rsidRPr="000C1580">
        <w:rPr>
          <w:rFonts w:cs="Arial" w:hint="eastAsia"/>
          <w:color w:val="000000"/>
          <w:kern w:val="0"/>
          <w:szCs w:val="21"/>
          <w:lang w:eastAsia="zh-Hans"/>
        </w:rPr>
        <w:t> </w:t>
      </w:r>
      <w:r w:rsidRPr="000C1580">
        <w:rPr>
          <w:rFonts w:ascii="黑体" w:eastAsia="黑体" w:hAnsi="黑体" w:cs="Arial" w:hint="eastAsia"/>
          <w:color w:val="000000"/>
          <w:sz w:val="36"/>
          <w:szCs w:val="36"/>
          <w:lang w:eastAsia="zh-Hans"/>
        </w:rPr>
        <w:t>关于印发《湖南省第五届“三湘读书月”活动方案》的通知</w:t>
      </w:r>
    </w:p>
    <w:p w:rsidR="000C1580" w:rsidRPr="000C1580" w:rsidRDefault="000C1580" w:rsidP="000C1580">
      <w:pPr>
        <w:widowControl/>
        <w:shd w:val="clear" w:color="auto" w:fill="FFFFFF"/>
        <w:spacing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各市州委宣传部，各市州文广新局，各有关单位： 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现将《湖南省第五届“三湘读书月”活动方案》印发给你们，请参照执行。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中共湖南省委宣传部          湖南省新闻出版局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   </w:t>
      </w:r>
      <w:r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>                    </w:t>
      </w:r>
      <w:bookmarkStart w:id="0" w:name="_GoBack"/>
      <w:bookmarkEnd w:id="0"/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> 2013年10月17日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b/>
          <w:bCs/>
          <w:color w:val="000000"/>
          <w:kern w:val="0"/>
          <w:sz w:val="24"/>
          <w:szCs w:val="24"/>
          <w:lang w:eastAsia="zh-Hans"/>
        </w:rPr>
        <w:t>湖南省第五届“三湘读书月”活动方案</w:t>
      </w: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>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为贯彻落实党的十八大“开展全民阅读活动”的精神，根据《国家新闻出版广电总局关于开展2013年全民阅读活动的通知》（新出字[2013]103号）和《中共湖南省委办公厅、湖南省人民政府办公厅关于开展“三湘读书月”活动的通知》（湘办发电[2009]151号）要求，在全省上下进一步深入开展“三湘读书月”活动，增强“三湘读书月”活动的感召力和渗透力，营造浓厚的读书氛围，有力助推文化强省建设，为促进“三量齐升”、推进“四化两型”提供有力文化支撑，特制定第五届“三湘读书月”活动方案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一、活动主题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倡导全民阅读，共建文明湖南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二、活动时间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2013年11月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三、活动内容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由启动式系列活动、全省性示范活动、“七进”系列活动和市州系列活动四部分组成。启动式系列活动、全省性示范活动由省“三湘读书月”活动办公室主办。“七进”系列活动由“七进”牵头单位组织。市州系列活动由各市州委宣传部、各市州文广新局组织开展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（一）启动式系列活动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1.启动式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时间：2013年11月1日上午9:30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地点：贺龙体育场东广场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内容：表彰第四届“三湘读书月”活动先进典型，发布全省城市阅读指数，首发图书《湖南与阅读》，揭幕“我的书屋”，开通“三湘读书月活动”官方微博，启动第五届“三湘读书月”活动等。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承办单位：湖南广播电视台广播传媒中心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2．“阅读世界”大型书展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时间：11月1日全天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地点：贺龙体育场东广场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内容：组织省内各出版、发行单位，开展大型图书优惠展销、图书漂流等活动，并在全省各地新华书店设立分会场配合活动。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承办单位：中南出版传媒集团、省新华书店等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 3．“三湘读书月·大众文化讲坛”读书报告会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时间：11月1日下午3：00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地点：湖南图书馆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内容：第五届“三湘读书月”活动首场读书报告会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（二）全省性示范活动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1.以图书馆为平台的系列活动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（1）“三湘读书月·大众文化讲坛”系列读书报告会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地点：湖南图书馆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内容：根据受众对象要求，邀请有关专家举办系列讲座、读书报告会。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（2）青少年知识讲坛·亲子共读经典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地点：省少年儿童图书馆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内容：联合社会各界专家、学者为青少年读者举办公益性系列知识讲座。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承办单位：省少年儿童图书馆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（3）全省少年儿童“中国梦·我的梦”读书展演活动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时间：2013年11月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地点：省少年儿童图书馆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内容：集中展示2013年全省少年儿童“中国梦·我的梦”系列读书活动成果，交流活动经验。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承办单位：省少年儿童图书馆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2.以广播媒体为平台的系列活动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（1）“声音图书馆”系列节目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播出周期：周一至周五（22:00-23:00），周六、周日全天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播出平台：News938(FM93.8)新闻资讯频道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内容：邀请名家分享好书、推荐新书、交流心得，举办读书时尚风向标“书香周末”，开展“这五年,我和三湘读书月一起走过”征文展播等。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承办单位：湖南广播电视台广播传媒中心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（2）“广播悦读会”系列读书活动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地点：长沙市阅读花园、熬吧等文化主题会所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内容：围绕“三湘读书月”活动主题，定期开展读书沙龙活动，以文会友，让大家愉悦地读书，引领阅读新风尚。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承办单位：湖南广播电视台广播传媒中心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（3）“三湘读书行”系列采访活动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时间：2013年11月-2013年12月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地点：各市州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内容：挖掘“三湘读书月”活动开展五年来的先进典型，组织新闻记者，依托广播、网络等媒体进行系列采访报道。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承办单位：湖南广播电视台广播传媒中心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3．“我的书屋”建设试点活动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地点：长沙市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率先在省会长沙部分精品社区、机关单位试点推出公益、环保、科技、便利的城市阅读加油站——“我的书屋”，提倡诚信借书、文明读书、爱心捐书。为都市人群提供阅读方便，为图书漂流提供流转平台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承办单位：湖南广播电视台广播传媒中心、湖南天心教育文化服务有限公司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4.“微博”读书活动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平台：“三湘读书月”活动官方微博，新浪微博、腾讯微博等新媒体渠道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内容：围绕“三湘读书月”活动主题，通过开展互动活动，发布系列微博新闻、荐书榜单、读书心得等，培养和带动时尚年轻人群参与阅读、热爱阅读，同时利用微博力量进一步扩大“三湘读书月”活动的品牌影响力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承办单位：中信泽实业有限公司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5．以农家书屋为平台的系列活动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时间：2013年11月-2014年10月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平台：全省各地农家书屋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内容：倡导机关、企业、学校、军营等开展“我为农家捐好书”活动，将所捐书刊不定期分送各地农家书屋。倡导农家书屋有针对性地开展农业科技讲座、健康美好生活讲座、农闲读书竞赛等形式多样的读书活动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承办单位：各市州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（三）“七进”系列活动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全省各级各部门根据学习贯彻落实党的十八大精神的要求，围绕“倡导全民阅读，共建文明湖南”这一主题，紧扣“中国梦·读书梦”、“三湘读书月”活动五年回顾等关键词，策划组织丰富多彩、形式各样的特色读书活动，吸引人民群众广泛参与，推动“三湘读书月”活动深入开展。 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1.“全民阅读进机关”系列活动。以推进学习型党组织和学习型机关建设为平台，以创先争优、文明创建、党的群众路线教育实践等活动为抓手，在党政机关干部职工中开展以“凝聚湖湘情，共筑中国梦”为主题的读书活动，促进机关建设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牵头单位：省直机关工委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2.“全民阅读进军营”系列活动。以开展军营文化建设为平台，以读书演讲、系列征文、电视讲坛、网上评书等活动为抓手，在全省部队中开展以“读书·精武·强兵”为主题的读书活动，着力营造军营良好读书、学习氛围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牵头单位：省军区政治部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3.“全民阅读进校园”系列活动。以深入开展爱国主义教育为平台，以知识竞赛、经典诵读、图书捐赠、亲子阅读等活动为抓手，在全省大中专院校和中小学开展以“读书·快乐·成长”为主题的读书活动，营造倡学、尊学、爱学、助学的氛围，促进学生的全面发展，提升综合素质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牵头单位：省教育厅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4．“全民阅读进企业”系列活动。以加强企业文化建设为平台，以电子职工书屋建设、送书进企业等活动为抓手，在全省企业职工中开展以“学习成就未来、阅读助推圆梦”为主题的读书活动，提升职工素质，提高工作效率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牵头单位：省总工会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5.“全民阅读进社区”系列活动。以创建文明城市、文明城镇为平台，以“我的书屋” 建设试点、社区图书漂流等活动为抓手，在全省城市（城镇）社区中开展以“读书·文明·和谐”为主题的读书活动，共建文明和谐社区。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牵头单位：省民政厅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6.“全民阅读进村组”系列活动。以助推社会主义新农村建设为平台，以服务“三农”读物大联展、送书下乡等活动为抓手，在全省农村居民中广泛开展以“为了致富·为了明天”为主题的读书活动，强化读书观念，激发读书兴趣，养成读书习惯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牵头单位：省委农村工作部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7.“全民阅读进家庭”系列活动。以评比“五好文明家庭”活动为平台，以邀请名家讲座、好书进家庭等活动为抓手，在全省家庭和广大女性中开展以“唯读快乐”为主题的读书活动，引导家庭树立“尚阅读、爱生活”的生活态度，增进家庭幸福和谐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牵头单位：省妇联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（四）市州系列活动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各市州根据省第五届“三湘读书月”活动主题，结合学习贯彻落实党的十八大精神，切合当地实际情况，制定所在辖区的具体活动方案。要组织开展群众喜爱、形式多样的读书活动，进一步扎实推动“三湘读书月”活动下基层，深入到广大人民群众之中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四、工作要求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1.高度重视，加强领导。“三湘读书月”活动是我省举办的一个重大公共文化服务活动，是贯彻落实党的十八大精神，推进全民阅读活动的重要平台。各级各相关部门要从提高公民素质、提升城市品位、促进全省物质文明、精神文明、政治文明与建设和谐社会的高度，充分认识举办“三湘读书月”活动的重要性和紧迫性，切实加强组织领导。各牵头单位、相关单位和各市州都要安排专人，负责统筹策划和组织实施各自牵头的活动项目，采取有效措施推动工作落实，为“三湘读书月”活动的深入开展提供强有力的组织保证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2.精心组织，抓好落实。各级各相关部门要结合实际，按照全省的总体部署，精心制定本地区本单位的活动方案，认真组织实施。要广泛挖掘和利用各种社会资源，调动一切积极因素，充分利用和发挥各级各类图书馆、农家书屋以及其他阅读平台的作用，组织开展丰富多彩的阅读活动，营造良好的社会氛围，吸引广大群众自觉参与，不断扩大“三湘读书月”活动的吸引力、影响力和覆盖面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lastRenderedPageBreak/>
        <w:t xml:space="preserve">　　3.大力宣传，营造氛围。省内各新闻媒体要开设专栏、专版和专题，全过程、高质量、多层次、多角度地做好新闻宣传工作，在全省进一步掀起“三湘读书月”活动的宣传热潮。各级各相关部门要加强与新闻单位联系，积极提供新闻线索和素材，及时报送活动信息，推介宣传各地各部门涌现出来的先进典型，为活动的深入开展营造浓厚的社会舆论氛围。 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 xml:space="preserve">　　4.注重总结，加强创新。“三湘读书月”活动是一项综合性的社会工程，涉及面广，持续时间长。各级各相关部门要在活动中积极探索，丰富活动内容，创新活动载体，及时总结经验，建立长效机制，推动“三湘读书月”活动广泛深入持久地开展下去，为建设文化强省，为谱写“中国梦”的湖南篇章作出新的更大贡献。</w:t>
      </w:r>
    </w:p>
    <w:p w:rsidR="000C1580" w:rsidRPr="000C1580" w:rsidRDefault="000C1580" w:rsidP="000C1580">
      <w:pPr>
        <w:widowControl/>
        <w:shd w:val="clear" w:color="auto" w:fill="FFFFFF"/>
        <w:spacing w:before="100" w:beforeAutospacing="1" w:after="100" w:afterAutospacing="1" w:line="432" w:lineRule="auto"/>
        <w:jc w:val="left"/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</w:pPr>
      <w:r w:rsidRPr="000C1580">
        <w:rPr>
          <w:rFonts w:ascii="宋体" w:eastAsia="宋体" w:hAnsi="宋体" w:cs="Arial" w:hint="eastAsia"/>
          <w:color w:val="000000"/>
          <w:kern w:val="0"/>
          <w:szCs w:val="21"/>
          <w:lang w:eastAsia="zh-Hans"/>
        </w:rPr>
        <w:t> </w:t>
      </w:r>
    </w:p>
    <w:p w:rsidR="00BE1968" w:rsidRPr="000C1580" w:rsidRDefault="00BE1968"/>
    <w:sectPr w:rsidR="00BE1968" w:rsidRPr="000C1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580"/>
    <w:rsid w:val="000C1580"/>
    <w:rsid w:val="001414A3"/>
    <w:rsid w:val="009B0F73"/>
    <w:rsid w:val="00BE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5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580"/>
    <w:rPr>
      <w:b/>
      <w:bCs/>
    </w:rPr>
  </w:style>
  <w:style w:type="character" w:customStyle="1" w:styleId="1Char">
    <w:name w:val="标题 1 Char"/>
    <w:basedOn w:val="a0"/>
    <w:link w:val="1"/>
    <w:uiPriority w:val="9"/>
    <w:rsid w:val="000C1580"/>
    <w:rPr>
      <w:rFonts w:ascii="宋体" w:eastAsia="宋体" w:hAnsi="宋体" w:cs="宋体"/>
      <w:b/>
      <w:bCs/>
      <w:kern w:val="36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0C158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1580"/>
    <w:rPr>
      <w:b/>
      <w:bCs/>
    </w:rPr>
  </w:style>
  <w:style w:type="character" w:customStyle="1" w:styleId="1Char">
    <w:name w:val="标题 1 Char"/>
    <w:basedOn w:val="a0"/>
    <w:link w:val="1"/>
    <w:uiPriority w:val="9"/>
    <w:rsid w:val="000C1580"/>
    <w:rPr>
      <w:rFonts w:ascii="宋体" w:eastAsia="宋体" w:hAnsi="宋体" w:cs="宋体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8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630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6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8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8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0187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642</Words>
  <Characters>3661</Characters>
  <Application>Microsoft Office Word</Application>
  <DocSecurity>0</DocSecurity>
  <Lines>30</Lines>
  <Paragraphs>8</Paragraphs>
  <ScaleCrop>false</ScaleCrop>
  <Company>HP</Company>
  <LinksUpToDate>false</LinksUpToDate>
  <CharactersWithSpaces>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XPB01</dc:creator>
  <cp:lastModifiedBy>XPB01</cp:lastModifiedBy>
  <cp:revision>1</cp:revision>
  <dcterms:created xsi:type="dcterms:W3CDTF">2013-10-25T07:07:00Z</dcterms:created>
  <dcterms:modified xsi:type="dcterms:W3CDTF">2013-10-25T07:09:00Z</dcterms:modified>
</cp:coreProperties>
</file>